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3E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403A3E" w:rsidRPr="009D7374" w:rsidRDefault="00403A3E" w:rsidP="001F2F58">
      <w:pPr>
        <w:spacing w:line="276" w:lineRule="auto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 w:rsidRPr="009D7374">
        <w:rPr>
          <w:rFonts w:cs="Times New Roman"/>
          <w:b/>
          <w:sz w:val="22"/>
          <w:szCs w:val="22"/>
        </w:rPr>
        <w:t>Список новых поступлений по экономике</w:t>
      </w:r>
    </w:p>
    <w:p w:rsidR="00403A3E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403A3E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F662BF" w:rsidRDefault="00F662BF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1. </w:t>
      </w:r>
      <w:r w:rsidR="003C4F7B">
        <w:rPr>
          <w:rFonts w:cs="Times New Roman"/>
          <w:sz w:val="22"/>
          <w:szCs w:val="22"/>
        </w:rPr>
        <w:t xml:space="preserve"> </w:t>
      </w:r>
      <w:r w:rsidRPr="001F2F58">
        <w:rPr>
          <w:rFonts w:cs="Times New Roman"/>
          <w:sz w:val="22"/>
          <w:szCs w:val="22"/>
        </w:rPr>
        <w:t>Галиев, Р. Р. Продовольственная безопасность Башкортостана: проблемы и решения / Р. Р. Галиев, И. М. Ханова, Ф. А. Курбангалеева // Проблемы прогнозирования. – 2017. – № 2. – С. 36-52</w:t>
      </w:r>
    </w:p>
    <w:p w:rsidR="003C4F7B" w:rsidRPr="001F2F58" w:rsidRDefault="003C4F7B" w:rsidP="001F2F58">
      <w:pPr>
        <w:spacing w:line="276" w:lineRule="auto"/>
        <w:rPr>
          <w:rFonts w:cs="Times New Roman"/>
          <w:sz w:val="22"/>
          <w:szCs w:val="22"/>
        </w:rPr>
      </w:pPr>
    </w:p>
    <w:p w:rsidR="00F662BF" w:rsidRPr="001F2F58" w:rsidRDefault="00F662BF" w:rsidP="003C4F7B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</w:t>
      </w:r>
    </w:p>
    <w:p w:rsidR="00F662BF" w:rsidRDefault="003C4F7B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F662BF" w:rsidRPr="001F2F58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 xml:space="preserve"> </w:t>
      </w:r>
      <w:r w:rsidR="00F662BF" w:rsidRPr="001F2F58">
        <w:rPr>
          <w:rFonts w:cs="Times New Roman"/>
          <w:sz w:val="22"/>
          <w:szCs w:val="22"/>
        </w:rPr>
        <w:t>Маркварт, Э. Депопуляция - один из вызовов государственному и муниципальному управлению в современном мире / Э. Маркварт // Муниципальная власть. – 2016. – № 5-6. – С. 73-74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F662BF" w:rsidRDefault="00F662BF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Автор советует учитывать прогнозы снижения численности населения на территории России.</w:t>
      </w:r>
    </w:p>
    <w:p w:rsidR="003C4F7B" w:rsidRPr="001F2F58" w:rsidRDefault="003C4F7B" w:rsidP="001F2F58">
      <w:pPr>
        <w:spacing w:line="276" w:lineRule="auto"/>
        <w:rPr>
          <w:rFonts w:cs="Times New Roman"/>
          <w:sz w:val="22"/>
          <w:szCs w:val="22"/>
        </w:rPr>
      </w:pPr>
    </w:p>
    <w:p w:rsidR="00F662BF" w:rsidRPr="001F2F58" w:rsidRDefault="00F662BF" w:rsidP="001F2F58">
      <w:pPr>
        <w:spacing w:line="276" w:lineRule="auto"/>
        <w:rPr>
          <w:rFonts w:cs="Times New Roman"/>
          <w:sz w:val="22"/>
          <w:szCs w:val="22"/>
        </w:rPr>
      </w:pPr>
    </w:p>
    <w:p w:rsidR="00F662BF" w:rsidRPr="001F2F58" w:rsidRDefault="00F662BF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>3. Муслимов, Р. Х.  Фундаментальные проблемы развития нефтяной отрасли (в порядке обсуждения) / Р. Х. Муслимов // Нефтяное хозяйство. – 2017. – № 1. – С. 6-11</w:t>
      </w:r>
    </w:p>
    <w:p w:rsidR="00F662BF" w:rsidRPr="001F2F58" w:rsidRDefault="00F662BF" w:rsidP="003C4F7B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</w:t>
      </w:r>
    </w:p>
    <w:p w:rsidR="00F662BF" w:rsidRPr="001F2F58" w:rsidRDefault="00F662BF" w:rsidP="001F2F58">
      <w:pPr>
        <w:spacing w:line="276" w:lineRule="auto"/>
        <w:rPr>
          <w:rFonts w:cs="Times New Roman"/>
          <w:sz w:val="22"/>
          <w:szCs w:val="22"/>
        </w:rPr>
      </w:pPr>
    </w:p>
    <w:p w:rsidR="00F662BF" w:rsidRPr="001F2F58" w:rsidRDefault="00F662BF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>4. Печенская, М. А.  Развитие межбюджетных отношений в России в 2000-2015 гг. / М. А. Печенская // Проблемы прогнозирования. – 2017. – № 2. – С. 117-130</w:t>
      </w:r>
    </w:p>
    <w:p w:rsidR="00F662BF" w:rsidRPr="001F2F58" w:rsidRDefault="00F662BF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</w:t>
      </w:r>
    </w:p>
    <w:p w:rsidR="00F662BF" w:rsidRPr="001F2F58" w:rsidRDefault="00F662BF" w:rsidP="001F2F58">
      <w:pPr>
        <w:spacing w:line="276" w:lineRule="auto"/>
        <w:rPr>
          <w:rFonts w:cs="Times New Roman"/>
          <w:sz w:val="22"/>
          <w:szCs w:val="22"/>
        </w:rPr>
      </w:pPr>
    </w:p>
    <w:p w:rsidR="00F662BF" w:rsidRPr="001F2F58" w:rsidRDefault="003C4F7B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F662BF" w:rsidRPr="001F2F58">
        <w:rPr>
          <w:rFonts w:cs="Times New Roman"/>
          <w:sz w:val="22"/>
          <w:szCs w:val="22"/>
        </w:rPr>
        <w:t>. Тавасиев, А. М.</w:t>
      </w:r>
      <w:r w:rsidR="00403A3E">
        <w:rPr>
          <w:rFonts w:cs="Times New Roman"/>
          <w:sz w:val="22"/>
          <w:szCs w:val="22"/>
        </w:rPr>
        <w:t xml:space="preserve"> </w:t>
      </w:r>
      <w:r w:rsidR="00F662BF" w:rsidRPr="001F2F58">
        <w:rPr>
          <w:rFonts w:cs="Times New Roman"/>
          <w:sz w:val="22"/>
          <w:szCs w:val="22"/>
        </w:rPr>
        <w:t xml:space="preserve"> Государственные банки развития в мире и в России / А. М. Тавасиев // Банковское дело. – 2017. – № 3. – С. 36-42</w:t>
      </w:r>
    </w:p>
    <w:p w:rsidR="00F662BF" w:rsidRDefault="00F662BF" w:rsidP="001F2F58">
      <w:pPr>
        <w:spacing w:line="276" w:lineRule="auto"/>
        <w:rPr>
          <w:rFonts w:cs="Times New Roman"/>
          <w:sz w:val="22"/>
          <w:szCs w:val="22"/>
        </w:rPr>
      </w:pPr>
    </w:p>
    <w:p w:rsidR="003C4F7B" w:rsidRPr="001F2F58" w:rsidRDefault="003C4F7B" w:rsidP="001F2F58">
      <w:pPr>
        <w:spacing w:line="276" w:lineRule="auto"/>
        <w:rPr>
          <w:rFonts w:cs="Times New Roman"/>
          <w:sz w:val="22"/>
          <w:szCs w:val="22"/>
        </w:rPr>
      </w:pPr>
    </w:p>
    <w:p w:rsidR="00F662BF" w:rsidRPr="001F2F58" w:rsidRDefault="003C4F7B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F662BF" w:rsidRPr="001F2F58">
        <w:rPr>
          <w:rFonts w:cs="Times New Roman"/>
          <w:sz w:val="22"/>
          <w:szCs w:val="22"/>
        </w:rPr>
        <w:t>. Яговкина, В. Местное самоуправление в условиях кризиса: бюджетный федерализм и разные стратегии выживания / В. Яговкина // Муниципальная власть. – 2016. – № 5-6. – С. 69-72</w:t>
      </w:r>
    </w:p>
    <w:p w:rsidR="00F662BF" w:rsidRPr="001F2F58" w:rsidRDefault="00F662BF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В статье анализируются официальные данные о состоянии бюджетов муниципальных образований. Приводятся примеры работы по снижению и оптимизации расходов местных бюджетов в разных субъектах Российской Федерации.</w:t>
      </w:r>
    </w:p>
    <w:p w:rsidR="001F2F58" w:rsidRPr="001F2F58" w:rsidRDefault="00F662BF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– Статистические показатели – 2012-2016 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   </w:t>
      </w:r>
    </w:p>
    <w:p w:rsidR="001A1974" w:rsidRPr="001F2F58" w:rsidRDefault="001A1974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1F2F58" w:rsidRPr="001F2F58">
        <w:rPr>
          <w:rFonts w:cs="Times New Roman"/>
          <w:sz w:val="22"/>
          <w:szCs w:val="22"/>
        </w:rPr>
        <w:t>. Гайфуллина, М. М. Повышение энергетической безопасности российских регионов [Республика Башкортостан] / М. М. Гайфуллина // Энергия: экономика, техника, экология. – 2017. – № 2. – С. 2-5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Проблемы обеспечения энергобезопасности  рассмотрены на примере Республики Башкортостан.</w:t>
      </w: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8C5211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</w:t>
      </w:r>
      <w:r w:rsidR="001F2F58" w:rsidRPr="001F2F58">
        <w:rPr>
          <w:rFonts w:cs="Times New Roman"/>
          <w:sz w:val="22"/>
          <w:szCs w:val="22"/>
        </w:rPr>
        <w:t>. Грачев, Н.  Сколоково раскрывает секреты / Н. Грачев; [беседовала] Е. Восканян // Энергия: экономика, техника, экология. – 2017. – № 2. – С. 48-52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О наиболее интересных проектах, возможностях выхода на международный уровень, сложностях внедрения инноваций и о многом другом рассказал вице-президент фонда Сколково, исполнительный директор Кластера энергоэффективных технологий </w:t>
      </w:r>
      <w:r w:rsidR="008C5211">
        <w:rPr>
          <w:rFonts w:cs="Times New Roman"/>
          <w:sz w:val="22"/>
          <w:szCs w:val="22"/>
        </w:rPr>
        <w:t xml:space="preserve"> </w:t>
      </w:r>
      <w:r w:rsidRPr="001F2F58">
        <w:rPr>
          <w:rFonts w:cs="Times New Roman"/>
          <w:sz w:val="22"/>
          <w:szCs w:val="22"/>
        </w:rPr>
        <w:t>Николай Грачёв.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8C5211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</w:t>
      </w:r>
    </w:p>
    <w:p w:rsid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9</w:t>
      </w:r>
      <w:r w:rsidR="001F2F58" w:rsidRPr="001F2F58">
        <w:rPr>
          <w:rFonts w:cs="Times New Roman"/>
          <w:sz w:val="22"/>
          <w:szCs w:val="22"/>
        </w:rPr>
        <w:t>. Ахокас, И. И. Повышение качества региональных программ [Республика Карелия] / И. И. Ахокас, А. С. Колесов // Финансы. – 2017. – № 3. – С. 18-23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В данной статье анализируется трехлетний опыт внедрения государственных программ в бюджетный процесс, а также поиск путей дальнейшего развития программно-целевого подхода для повышения результативности региональной бю</w:t>
      </w:r>
      <w:r w:rsidR="008C5211">
        <w:rPr>
          <w:rFonts w:cs="Times New Roman"/>
          <w:sz w:val="22"/>
          <w:szCs w:val="22"/>
        </w:rPr>
        <w:t>д</w:t>
      </w:r>
      <w:r w:rsidRPr="001F2F58">
        <w:rPr>
          <w:rFonts w:cs="Times New Roman"/>
          <w:sz w:val="22"/>
          <w:szCs w:val="22"/>
        </w:rPr>
        <w:t>жетной политики в Республике Карелия.</w:t>
      </w:r>
    </w:p>
    <w:p w:rsidR="008C5211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</w:t>
      </w:r>
      <w:r w:rsidR="001F2F58" w:rsidRPr="001F2F58">
        <w:rPr>
          <w:rFonts w:cs="Times New Roman"/>
          <w:sz w:val="22"/>
          <w:szCs w:val="22"/>
        </w:rPr>
        <w:t>. Дасковский, В. О принципах стратегии экономического развития России до 2030 года / В. Дасковский, В. Киселев // Экономист. – 2017. – № 3. – С. 24-42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>11. Коротаев, А. В. Экономический рост и социально-политическая дестабилизация: опыт глобального анализа / А. В. Коротаев, С. Э. Билюга, А. Р. Шишкина // Полис. Политические исследования. – 2017. – № 2. – С. 155-169</w:t>
      </w:r>
    </w:p>
    <w:p w:rsidR="008C5211" w:rsidRDefault="008C5211" w:rsidP="001F2F58">
      <w:pPr>
        <w:spacing w:line="276" w:lineRule="auto"/>
        <w:rPr>
          <w:rFonts w:cs="Times New Roman"/>
          <w:sz w:val="22"/>
          <w:szCs w:val="22"/>
        </w:rPr>
      </w:pPr>
    </w:p>
    <w:p w:rsidR="008C5211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>12. Лукасевич, И. Я. Амортизационная политика как механизм стимулирования модернизации экономики РФ / И. Я. Лукасевич, В. Г. Пансков // Финансы. – 2017. – № 3. – С. 24-29</w:t>
      </w:r>
    </w:p>
    <w:p w:rsidR="001F2F58" w:rsidRPr="001F2F58" w:rsidRDefault="001F2F58" w:rsidP="008C5211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>13. Муртузалиева, Т. В.  Конкурентоспособность регионов в контексте современного экономического развития / Т. В. Муртузалиева, Т. П. Данько, О. Л. Шеметкова // Маркетинг в России и за рубежом. – 2017. – № 2. – С. 17-30</w:t>
      </w:r>
    </w:p>
    <w:p w:rsidR="008C5211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>1</w:t>
      </w:r>
      <w:r w:rsidR="008C5211">
        <w:rPr>
          <w:rFonts w:cs="Times New Roman"/>
          <w:sz w:val="22"/>
          <w:szCs w:val="22"/>
        </w:rPr>
        <w:t>4</w:t>
      </w:r>
      <w:r w:rsidRPr="001F2F58">
        <w:rPr>
          <w:rFonts w:cs="Times New Roman"/>
          <w:sz w:val="22"/>
          <w:szCs w:val="22"/>
        </w:rPr>
        <w:t>. Хейнберг, Р. Станут ли США крупным экспортером энергии? / Р. Хейнберг // Нефтегазовые технологии и аналитика. – 2017. – № 3. – С. 80-84</w:t>
      </w:r>
    </w:p>
    <w:p w:rsidR="001F2F58" w:rsidRPr="001F2F58" w:rsidRDefault="001F2F58" w:rsidP="008C5211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– 2012-2040 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</w:t>
      </w:r>
      <w:r w:rsidR="001F2F58" w:rsidRPr="001F2F58">
        <w:rPr>
          <w:rFonts w:cs="Times New Roman"/>
          <w:sz w:val="22"/>
          <w:szCs w:val="22"/>
        </w:rPr>
        <w:t>. Волкова, О. Рейтинги и оценка кредитоспособности: развитие и тенденции в исследованиях / О. Волкова, Я. Логинова, И. Львова // Проблемы теории и практики управления. – 2017. – № 3. – С. 98-109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Исследована эволюция подходов к оценке кредитоспособности и рейтингования экономических субъектов. Рассмотрены особенности регулирования рейтинговой деятельности в России и других странах - участниках Базельских соглашений, а также особенности рейтингов разных агентств. Систематизированы основные направлений исследований в области анализа рейтингов и кредитоспособности.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</w:t>
      </w:r>
      <w:r w:rsidR="001F2F58" w:rsidRPr="001F2F58">
        <w:rPr>
          <w:rFonts w:cs="Times New Roman"/>
          <w:sz w:val="22"/>
          <w:szCs w:val="22"/>
        </w:rPr>
        <w:t>. Кононкова, Н. Коммерческая инфраструктура рынка слияний и поглощений / Н. Кононкова, А. Козлов // Проблемы теории и практики управления. – 2017. – № 3. – С. 85-97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Анализируется понятие рынка слияний и поглощений (M&amp;A), основные закономерности его развития, специфика экономических субъектов, а также теория и практика организации процесса подготовки сделок по слияниям и поглощениям. Особое внимание уделяется изучению внутреннего устройства рынка, роли и функциям инфраструктурных агентов-посредников.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8C5211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</w:t>
      </w:r>
    </w:p>
    <w:p w:rsid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17</w:t>
      </w:r>
      <w:r w:rsidR="001F2F58" w:rsidRPr="001F2F58">
        <w:rPr>
          <w:rFonts w:cs="Times New Roman"/>
          <w:sz w:val="22"/>
          <w:szCs w:val="22"/>
        </w:rPr>
        <w:t>. Мельник, А. Влияние западных санкций на ситуацию в сфере энергосбережения в российской экономике / А. Мельник, Л. Лукишина // Проблемы теории и практики управления. – 2017. – № 3. – С. 45-52</w:t>
      </w:r>
    </w:p>
    <w:p w:rsidR="008C5211" w:rsidRDefault="008C5211" w:rsidP="001F2F58">
      <w:pPr>
        <w:spacing w:line="276" w:lineRule="auto"/>
        <w:rPr>
          <w:rFonts w:cs="Times New Roman"/>
          <w:sz w:val="22"/>
          <w:szCs w:val="22"/>
        </w:rPr>
      </w:pPr>
    </w:p>
    <w:p w:rsidR="008C5211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18</w:t>
      </w:r>
      <w:r w:rsidR="001F2F58" w:rsidRPr="001F2F58">
        <w:rPr>
          <w:rFonts w:cs="Times New Roman"/>
          <w:sz w:val="22"/>
          <w:szCs w:val="22"/>
        </w:rPr>
        <w:t>. Михайлова, А.</w:t>
      </w:r>
      <w:r w:rsidR="00403A3E">
        <w:rPr>
          <w:rFonts w:cs="Times New Roman"/>
          <w:sz w:val="22"/>
          <w:szCs w:val="22"/>
        </w:rPr>
        <w:t xml:space="preserve"> </w:t>
      </w:r>
      <w:r w:rsidR="001F2F58" w:rsidRPr="001F2F58">
        <w:rPr>
          <w:rFonts w:cs="Times New Roman"/>
          <w:sz w:val="22"/>
          <w:szCs w:val="22"/>
        </w:rPr>
        <w:t>Межсекторное взаимодействие как механизм создания социальных инноваций / А. Михайлова, А. Буравлева // Проблемы теории и практики управления. – 2017. – № 3. – С. 77-84</w:t>
      </w: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Раскрывается роль межсекторного взаимодействия (государство, некоммерческий сектор и бизнес) как эффективного способа решения социальных задач, стоящих перед обществом. Рассмотрены три модели использования межсекторных взаимодействий в качестве механизма создания социальных инноваций. Подробно проанализированы особенности российской модели.</w:t>
      </w:r>
    </w:p>
    <w:p w:rsidR="008C5211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>1</w:t>
      </w:r>
      <w:r w:rsidR="008C5211">
        <w:rPr>
          <w:rFonts w:cs="Times New Roman"/>
          <w:sz w:val="22"/>
          <w:szCs w:val="22"/>
        </w:rPr>
        <w:t>9</w:t>
      </w:r>
      <w:r w:rsidRPr="001F2F58">
        <w:rPr>
          <w:rFonts w:cs="Times New Roman"/>
          <w:sz w:val="22"/>
          <w:szCs w:val="22"/>
        </w:rPr>
        <w:t>. Финогенова, Ю. Ю. Роль корпоративных пенсионных программ в архитектуре пенсионной системы России / Ю. Ю. Финогенова // Финансы и Кредит. – 2017. – № 11. – С. 647-668</w:t>
      </w:r>
    </w:p>
    <w:p w:rsidR="008C5211" w:rsidRPr="001F2F58" w:rsidRDefault="008C5211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8C5211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>2</w:t>
      </w:r>
      <w:r w:rsidR="008C5211">
        <w:rPr>
          <w:rFonts w:cs="Times New Roman"/>
          <w:sz w:val="22"/>
          <w:szCs w:val="22"/>
        </w:rPr>
        <w:t>0</w:t>
      </w:r>
      <w:r w:rsidRPr="001F2F58">
        <w:rPr>
          <w:rFonts w:cs="Times New Roman"/>
          <w:sz w:val="22"/>
          <w:szCs w:val="22"/>
        </w:rPr>
        <w:t>. Щербаков, А. Регулирование производительности труда в России: пути совершенствования / А. Щербаков // Проблемы теории и практики управления. – 2017. – № 3. – С. 131-137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Описывается воздействия государства на динамику производительности труда в экономике России, указываются возможные пути их совершенствования.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21</w:t>
      </w:r>
      <w:r w:rsidR="001F2F58" w:rsidRPr="001F2F58">
        <w:rPr>
          <w:rFonts w:cs="Times New Roman"/>
          <w:sz w:val="22"/>
          <w:szCs w:val="22"/>
        </w:rPr>
        <w:t>. Макаров, А. В. Дела об антиконкурентных соглашениях (2008-2010): риски ошибок первого рода / А. В. Макаров // Вестник Московского университета. Серия "Экономика". – 2016. – № 1. – С. 84-107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В данной статье анализируется судебная практика в России за 2008-2010 г. в области ограничивающих конкуренцию соглашений (горизонтальных, вертикальных, прочих), а также согласованных действий на основе базы данных арбитражных судов по искам, оспаривающим решения ФАС (Федеральной антимонопольной службы). На основе собранной базы данных проанализирована правоприменительная практика в России и сложившиеся особенности интерпретации антимонопольного законодательства. Выделены рынки и типы соглашений, оказавшиеся в сфере внимания регулятора, и особенности правоприменения в этих сферах, а также проанализированы возникающие проблемы инфорсмента в контексте рисков ошибок 1 и 2-го рода, в том числе проблема безусловности запретов на соглашения (PER SE vs RULE OF REASON), проблема стандартов доказательств, проблема согласованности и единообразия правоприменения и т.д.</w:t>
      </w:r>
    </w:p>
    <w:p w:rsidR="00403A3E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22</w:t>
      </w:r>
      <w:r w:rsidR="001F2F58" w:rsidRPr="001F2F58">
        <w:rPr>
          <w:rFonts w:cs="Times New Roman"/>
          <w:sz w:val="22"/>
          <w:szCs w:val="22"/>
        </w:rPr>
        <w:t>. Павлова, Н. С. Защита конкуренции и устойчивое развитие: источники противоречий и возможности гармонизации / Н. С. Павлова, А. А. Баулина, А. Е. Шаститко // Вестник Московского университета. Серия "Экономика". – 2016. – № 2. – С. 45-70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Исследуется вопрос совместимости приоритетов промышленной политики, направленной на обеспечение устойчивого развития и защиты конкуренции посредством применения существующих норм антимонопольного законодательства. Продемонстрировано, что институциональная среда определяет, как характеристики разных типов экологических экстерналий влияют на возможности их учета в принимаемых решениях как участниками рынка, так и регуляторами на примере соглашений о кооперации.</w:t>
      </w:r>
    </w:p>
    <w:p w:rsidR="001F2F58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23</w:t>
      </w:r>
      <w:r w:rsidR="001F2F58" w:rsidRPr="001F2F58">
        <w:rPr>
          <w:rFonts w:cs="Times New Roman"/>
          <w:sz w:val="22"/>
          <w:szCs w:val="22"/>
        </w:rPr>
        <w:t>. Порфирьев, Б. Н.  «Зелёный» фактор инновационной модернизации экономики: вызов для России / Б. Н. Порфирьев // Вестник Московского университета. Серия "Экономика". – 2016. – № 3. – С. 3-14</w:t>
      </w: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403A3E" w:rsidRPr="001F2F58" w:rsidRDefault="00403A3E" w:rsidP="001F2F58">
      <w:pPr>
        <w:spacing w:line="276" w:lineRule="auto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24</w:t>
      </w:r>
      <w:r w:rsidR="001F2F58" w:rsidRPr="001F2F58">
        <w:rPr>
          <w:rFonts w:cs="Times New Roman"/>
          <w:sz w:val="22"/>
          <w:szCs w:val="22"/>
        </w:rPr>
        <w:t>. Рассадина, А. К.  Реиндустриализация на основе инновационного развития: зарубежный опыт и российские реалии / А. К. Рассадина // Вестник Московского университета. Серия "Экономика". – 2016. – № 3. – С. 15-34</w:t>
      </w: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В статье рассматривается один из двух альтернативных подходов к изменению стратегии экономического развития России, в основе которого лежит реиндустриализация в рамках структурной перестройки и диверсификации экономики. При этом обосновывается необходимость применения промышленной политики для осуществления столь сложной структурной трансформации. На базе изучения западных и российских экспертных оценок и эмпирических данных автор анализирует причины и возможности западной и российской реиндустриализации, а также обосновывает необходимость новой индустриализации на основе развития высоких технологий и инноваций - в качестве необходимого условия устойчивого экономического роста.</w:t>
      </w: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9D7374" w:rsidRDefault="00403A3E" w:rsidP="001F2F58">
      <w:pPr>
        <w:spacing w:line="276" w:lineRule="auto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25</w:t>
      </w:r>
      <w:r w:rsidR="001F2F58" w:rsidRPr="001F2F58">
        <w:rPr>
          <w:rFonts w:cs="Times New Roman"/>
          <w:sz w:val="22"/>
          <w:szCs w:val="22"/>
        </w:rPr>
        <w:t>. Шишкин, В. В. Нанобиоэкономика как фактор инновационного развития России / В. В. Шишкин // Вестник Московского университета. Серия "Экономика". – 2016. – № 2. – С. 87-106</w:t>
      </w:r>
    </w:p>
    <w:p w:rsidR="009D7374" w:rsidRDefault="009D7374" w:rsidP="001F2F58">
      <w:pPr>
        <w:spacing w:line="276" w:lineRule="auto"/>
        <w:contextualSpacing/>
        <w:rPr>
          <w:rFonts w:cs="Times New Roman"/>
          <w:sz w:val="22"/>
          <w:szCs w:val="22"/>
        </w:rPr>
      </w:pP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В представленной работе рассматриваются вопросы формирования новой постиндустриальной экономики знаний. Идентифицирована новая креативная область экономического знания - нанобиоэкономика, сочетающая прогрессивные биотехнологии воспроизводства материальных благ из биомассы растительного и животного происхождения с анализом поведения человеческой личности в процессе производственно-хозяйственной деятельности. Выявлена ключевая хозяйственная структура новой экономики - нанобиокластер - как региональная мезоэкономическая функциональная система, описана его организация, принципы функционирования, охарактеризована его экономическая эффективность; на этой основе разработана новая инновационно</w:t>
      </w:r>
      <w:r w:rsidR="009D7374">
        <w:rPr>
          <w:rFonts w:cs="Times New Roman"/>
          <w:sz w:val="22"/>
          <w:szCs w:val="22"/>
        </w:rPr>
        <w:t xml:space="preserve"> </w:t>
      </w:r>
      <w:r w:rsidRPr="001F2F58">
        <w:rPr>
          <w:rFonts w:cs="Times New Roman"/>
          <w:sz w:val="22"/>
          <w:szCs w:val="22"/>
        </w:rPr>
        <w:t>-</w:t>
      </w:r>
      <w:r w:rsidR="009D7374">
        <w:rPr>
          <w:rFonts w:cs="Times New Roman"/>
          <w:sz w:val="22"/>
          <w:szCs w:val="22"/>
        </w:rPr>
        <w:t xml:space="preserve"> </w:t>
      </w:r>
      <w:r w:rsidRPr="001F2F58">
        <w:rPr>
          <w:rFonts w:cs="Times New Roman"/>
          <w:sz w:val="22"/>
          <w:szCs w:val="22"/>
        </w:rPr>
        <w:t>антирецессионная стратегия предпринимательства.</w:t>
      </w: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403A3E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26</w:t>
      </w:r>
      <w:r w:rsidR="001F2F58" w:rsidRPr="001F2F58">
        <w:rPr>
          <w:rFonts w:cs="Times New Roman"/>
          <w:sz w:val="22"/>
          <w:szCs w:val="22"/>
        </w:rPr>
        <w:t>. Щербаков, А. Регулирование производительности труда в России: пути совершенствования / А. Щербаков // Проблемы теории и практики управления. – 2017. – № 3. – С. 131-137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– Описывается воздействия государства на динамику производительности труда в экономике России, указываются возможные пути их совершенствования.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27</w:t>
      </w:r>
      <w:r w:rsidR="001F2F58" w:rsidRPr="001F2F58">
        <w:rPr>
          <w:rFonts w:cs="Times New Roman"/>
          <w:sz w:val="22"/>
          <w:szCs w:val="22"/>
        </w:rPr>
        <w:t>. Завгородняя, В. В. Организационные особенности бюджетного финансирования научно-исследовательских работ в Российской Федерации, Германии и Японии / В. В. Завгородняя // Аудит и финансовый анализ. – 2017. – № 1. – С. 200-206</w:t>
      </w:r>
    </w:p>
    <w:p w:rsidR="001F2F58" w:rsidRPr="001F2F58" w:rsidRDefault="001F2F58" w:rsidP="00403A3E">
      <w:pPr>
        <w:spacing w:line="276" w:lineRule="auto"/>
        <w:rPr>
          <w:rFonts w:cs="Times New Roman"/>
          <w:sz w:val="22"/>
          <w:szCs w:val="22"/>
        </w:rPr>
      </w:pPr>
      <w:r w:rsidRPr="001F2F58">
        <w:rPr>
          <w:rFonts w:cs="Times New Roman"/>
          <w:sz w:val="22"/>
          <w:szCs w:val="22"/>
        </w:rPr>
        <w:t xml:space="preserve"> </w:t>
      </w:r>
    </w:p>
    <w:p w:rsidR="001F2F58" w:rsidRP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28</w:t>
      </w:r>
      <w:r w:rsidR="001F2F58" w:rsidRPr="001F2F58">
        <w:rPr>
          <w:rFonts w:cs="Times New Roman"/>
          <w:sz w:val="22"/>
          <w:szCs w:val="22"/>
        </w:rPr>
        <w:t>. Наумова, Л. В. Реализация основных принципов построения системы "Электронный бюджет" / Л. В. Наумова // Аудит и финансовый анализ. – 2017. – № 1. – С. 225-229</w:t>
      </w:r>
    </w:p>
    <w:p w:rsidR="001F2F58" w:rsidRDefault="001F2F58" w:rsidP="001F2F58">
      <w:pPr>
        <w:spacing w:line="276" w:lineRule="auto"/>
        <w:rPr>
          <w:rFonts w:cs="Times New Roman"/>
          <w:sz w:val="22"/>
          <w:szCs w:val="22"/>
        </w:rPr>
      </w:pPr>
    </w:p>
    <w:p w:rsidR="00403A3E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</w:p>
    <w:p w:rsidR="001F2F58" w:rsidRPr="001F2F58" w:rsidRDefault="00403A3E" w:rsidP="001F2F58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29</w:t>
      </w:r>
      <w:r w:rsidR="001F2F58" w:rsidRPr="001F2F58">
        <w:rPr>
          <w:rFonts w:cs="Times New Roman"/>
          <w:sz w:val="22"/>
          <w:szCs w:val="22"/>
        </w:rPr>
        <w:t xml:space="preserve">. Омельченко, А. Н.  Роль рынка заемного капитала в реализации модернизационной и инновационной политики реального сектора национальной экономики / А. Н. Омельченко, Е. Ю. Хрусталев // Аудит и финансовый анализ. – 2017. – № 1. – С. 130-136 </w:t>
      </w:r>
    </w:p>
    <w:sectPr w:rsidR="001F2F58" w:rsidRPr="001F2F58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662BF"/>
    <w:rsid w:val="000469D3"/>
    <w:rsid w:val="00055A75"/>
    <w:rsid w:val="000A7958"/>
    <w:rsid w:val="000B6183"/>
    <w:rsid w:val="00115AFF"/>
    <w:rsid w:val="00122270"/>
    <w:rsid w:val="0013494A"/>
    <w:rsid w:val="0014100D"/>
    <w:rsid w:val="001527FB"/>
    <w:rsid w:val="001767D8"/>
    <w:rsid w:val="00184CB2"/>
    <w:rsid w:val="00192C8C"/>
    <w:rsid w:val="001A1974"/>
    <w:rsid w:val="001B5991"/>
    <w:rsid w:val="001E3CA3"/>
    <w:rsid w:val="001E43D1"/>
    <w:rsid w:val="001F2F58"/>
    <w:rsid w:val="00222FDC"/>
    <w:rsid w:val="002F428F"/>
    <w:rsid w:val="00311526"/>
    <w:rsid w:val="00355CFA"/>
    <w:rsid w:val="00395F30"/>
    <w:rsid w:val="003B18B0"/>
    <w:rsid w:val="003C4F7B"/>
    <w:rsid w:val="003C54C6"/>
    <w:rsid w:val="003F5A2E"/>
    <w:rsid w:val="00403A3E"/>
    <w:rsid w:val="00403D0E"/>
    <w:rsid w:val="00426572"/>
    <w:rsid w:val="00471780"/>
    <w:rsid w:val="005052BD"/>
    <w:rsid w:val="00543973"/>
    <w:rsid w:val="00595064"/>
    <w:rsid w:val="006434B1"/>
    <w:rsid w:val="007121EC"/>
    <w:rsid w:val="00714371"/>
    <w:rsid w:val="0077649F"/>
    <w:rsid w:val="00813DD4"/>
    <w:rsid w:val="00821752"/>
    <w:rsid w:val="00845B11"/>
    <w:rsid w:val="008876E6"/>
    <w:rsid w:val="008B47EA"/>
    <w:rsid w:val="008C5211"/>
    <w:rsid w:val="00901E88"/>
    <w:rsid w:val="009050DE"/>
    <w:rsid w:val="00974A18"/>
    <w:rsid w:val="00980AE4"/>
    <w:rsid w:val="009C6559"/>
    <w:rsid w:val="009D7374"/>
    <w:rsid w:val="009E2370"/>
    <w:rsid w:val="00A50E93"/>
    <w:rsid w:val="00A75680"/>
    <w:rsid w:val="00A9103A"/>
    <w:rsid w:val="00AD03D2"/>
    <w:rsid w:val="00BC1CF1"/>
    <w:rsid w:val="00BF28AA"/>
    <w:rsid w:val="00BF6C7B"/>
    <w:rsid w:val="00C27047"/>
    <w:rsid w:val="00C60FAF"/>
    <w:rsid w:val="00CC4C00"/>
    <w:rsid w:val="00DB641B"/>
    <w:rsid w:val="00DE30E7"/>
    <w:rsid w:val="00E37AD2"/>
    <w:rsid w:val="00EF6F95"/>
    <w:rsid w:val="00F662BF"/>
    <w:rsid w:val="00F81A54"/>
    <w:rsid w:val="00F83B61"/>
    <w:rsid w:val="00FC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2017-04-20T12:05:00Z</dcterms:created>
  <dcterms:modified xsi:type="dcterms:W3CDTF">2017-04-20T12:09:00Z</dcterms:modified>
</cp:coreProperties>
</file>